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DF" w:rsidRDefault="008B33DF" w:rsidP="00BE3E50">
      <w:pPr>
        <w:widowControl w:val="0"/>
        <w:suppressAutoHyphens/>
        <w:spacing w:after="0" w:line="240" w:lineRule="auto"/>
        <w:ind w:right="-240" w:firstLine="142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8B33DF" w:rsidRDefault="00BE3E50" w:rsidP="00BE3E50">
      <w:pPr>
        <w:widowControl w:val="0"/>
        <w:suppressAutoHyphens/>
        <w:spacing w:after="0" w:line="240" w:lineRule="auto"/>
        <w:ind w:right="-240" w:firstLine="142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</w:p>
    <w:p w:rsidR="008B33DF" w:rsidRDefault="008B33DF" w:rsidP="008B33DF">
      <w:pPr>
        <w:widowControl w:val="0"/>
        <w:suppressAutoHyphens/>
        <w:spacing w:after="0" w:line="240" w:lineRule="auto"/>
        <w:ind w:right="-240" w:firstLine="142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color w:val="00000A"/>
          <w:kern w:val="1"/>
          <w:sz w:val="28"/>
          <w:szCs w:val="28"/>
          <w:lang w:eastAsia="ru-RU"/>
        </w:rPr>
        <w:drawing>
          <wp:inline distT="0" distB="0" distL="0" distR="0" wp14:anchorId="7B068D37" wp14:editId="456476BC">
            <wp:extent cx="6041047" cy="831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е переговор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65" cy="832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3DF" w:rsidRDefault="008B33DF" w:rsidP="00BE3E50">
      <w:pPr>
        <w:widowControl w:val="0"/>
        <w:suppressAutoHyphens/>
        <w:spacing w:after="0" w:line="240" w:lineRule="auto"/>
        <w:ind w:right="-240" w:firstLine="142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8B33DF" w:rsidRDefault="008B33DF" w:rsidP="00BE3E50">
      <w:pPr>
        <w:widowControl w:val="0"/>
        <w:suppressAutoHyphens/>
        <w:spacing w:after="0" w:line="240" w:lineRule="auto"/>
        <w:ind w:right="-240" w:firstLine="142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bookmarkStart w:id="0" w:name="_GoBack"/>
      <w:bookmarkEnd w:id="0"/>
    </w:p>
    <w:p w:rsidR="00BE3E50" w:rsidRPr="009E1B23" w:rsidRDefault="008B33DF" w:rsidP="00BE3E50">
      <w:pPr>
        <w:widowControl w:val="0"/>
        <w:suppressAutoHyphens/>
        <w:spacing w:after="0" w:line="240" w:lineRule="auto"/>
        <w:ind w:right="-240" w:firstLine="142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 xml:space="preserve">-  </w:t>
      </w:r>
      <w:r w:rsidR="00BE3E50"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>готовит проект коллективного договора (изменений и дополнений);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284" w:right="-240" w:firstLine="426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>-  создает рабочие группы с привлечением специалистов;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284" w:right="-240" w:firstLine="426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>-</w:t>
      </w:r>
      <w:r w:rsidR="008B33D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приглашает, при необходимости, для участия в своей работе представителей вышестоящей профсоюзной организации, органов государственной  власти  и  местного  самоуправления,  специалистов, представителей других организаций;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- проводит обсуждение проекта коллективного договора работниками учреждения;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- собирает и обобщает предложения и замечания, поступившие от работников, принимает решение об их включении или не включении в проект коллективного договора;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ar-SA"/>
        </w:rPr>
        <w:t> 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-  организует контроль за выполнением коллективного договора;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-  содействует урегулированию разногласий, возникающих при заключении и реализации коллективного договора.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3E50" w:rsidRPr="009E1B23" w:rsidRDefault="00BE3E50" w:rsidP="00BE3E50">
      <w:pPr>
        <w:widowControl w:val="0"/>
        <w:suppressAutoHyphens/>
        <w:spacing w:after="0" w:line="240" w:lineRule="auto"/>
        <w:ind w:right="-240" w:firstLine="2552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ar-SA"/>
        </w:rPr>
        <w:t>3.Состав и формирование Комиссии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3930" w:right="-24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    3.1. При проведении коллективных переговоров о заключении (изменении) коллективного договора и осуществлении деятельности Комиссии по контролю за его выполнением интересы стороны Работников представляет первичная профсоюзная организация М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ДОУ «Детский сад комбинированного вида №21 п. Северный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 Белгородского района Белгородской области» в лице председателя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 Колесниковой Ольги Владимировны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, интересы стороны Работодателя МДОУ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«Детский сад  комбинированного вида №21 п. Северный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 Белгородского района Белгородской области» – руководитель,  зав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>едующий Голякова Тамара Ивановна.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br/>
        <w:t xml:space="preserve">      3.2. Количество членов Комиссии, представителей от каждой стороны -  3 человек.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  <w:t xml:space="preserve">     3.3. Первичная профсоюзная организация и Работодатель самостоятельно</w:t>
      </w: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 определяют персональный состав своих представителей в Комиссии и порядок их ротации.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     3.4. Образуя Комиссию, стороны наделяют своих представителей полномочиями на: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- ведение коллективных переговоров; 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>- подготовку проекта коллективного договора (изменений и дополнений);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- организацию контроля за выполнением коллективного договора; 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>- разрешение коллективных трудовых споров.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     3.5. Стороны, образовавшие Комиссию, назначают из числа своих представителей в Комиссии - координатора стороны и его заместителя.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BE3E50" w:rsidRPr="009E1B23" w:rsidRDefault="00BE3E50" w:rsidP="00BE3E50">
      <w:pPr>
        <w:widowControl w:val="0"/>
        <w:suppressAutoHyphens/>
        <w:spacing w:after="0" w:line="240" w:lineRule="auto"/>
        <w:ind w:right="-240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ar-SA"/>
        </w:rPr>
        <w:t>4.Члены Комиссии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right="-24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>4.1. Члены Комиссии: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ar-SA"/>
        </w:rPr>
        <w:t xml:space="preserve">- участвуют в заседаниях Комиссии и рабочих групп в соответствии с регламентом проведения </w:t>
      </w: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0"/>
          <w:lang w:eastAsia="ar-SA"/>
        </w:rPr>
        <w:t>коллективных переговоров, в подготовке проектов решений Комиссии;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  - вносят предложения по вопросам, относящимся к компетенции Комиссии, для </w:t>
      </w: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lastRenderedPageBreak/>
        <w:t>рассмотрения на заседаниях Комиссии;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>-  содействуют реализации решений Комиссии;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 w:firstLine="5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>- несут ответственность перед стороной, уполномочившей представлять ее интересы.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  4.2. Полномочия членов Комиссии, координаторов сторон Комиссии и их заместителей удостоверяется соответствующими решениями сторон социально-трудовых отношений, образовавшими Комиссию.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0"/>
          <w:lang w:eastAsia="ar-SA"/>
        </w:rPr>
      </w:pPr>
    </w:p>
    <w:p w:rsidR="00BE3E50" w:rsidRPr="009E1B23" w:rsidRDefault="00BE3E50" w:rsidP="00BE3E50">
      <w:pPr>
        <w:widowControl w:val="0"/>
        <w:suppressAutoHyphens/>
        <w:spacing w:after="0" w:line="240" w:lineRule="auto"/>
        <w:ind w:right="-240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0"/>
          <w:lang w:eastAsia="ar-SA"/>
        </w:rPr>
        <w:t>5.Порядок работы Комиссии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5.1. Заседание Комиссии правомочно, если на нем присутствуют не менее половины членов Комиссии - представителей от каждой стороны.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5.2.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срок, предложенный в уведомлении представителями стороны, инициирующей переговоры</w:t>
      </w:r>
      <w:r w:rsidRPr="009E1B23">
        <w:rPr>
          <w:rFonts w:ascii="Times New Roman" w:eastAsia="Andale Sans UI" w:hAnsi="Times New Roman" w:cs="Times New Roman"/>
          <w:i/>
          <w:color w:val="000000"/>
          <w:kern w:val="1"/>
          <w:sz w:val="28"/>
          <w:szCs w:val="20"/>
          <w:lang w:eastAsia="ar-SA"/>
        </w:rPr>
        <w:t xml:space="preserve">.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  5.3. Заседания Комиссии оформляются протоколом, который ведет секретарь Комиссии или один из членов комиссии по поручению председательствующего на заседании. Протокол не позже начала следующего заседания Комиссии подписывается координаторами сторон (а в их отсутствие - их заместителями) в двух экземплярах и передается координаторам сторон (их заместителям).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  5.4. Решение комиссии считается принятым, если за его принятие проголосовали обе стороны. Стороны Комиссии принимают решение большинством голосов членов своей стороны.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  5.5. Решение о назначении председательствующего на следующем заседании Комиссии принимается Комиссией каждый раз перед окончанием очередного заседания. Председательствуют на заседаниях Комиссии, как правило, поочередно координаторы (их заместители) сторон Комиссии. 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0"/>
          <w:kern w:val="1"/>
          <w:sz w:val="28"/>
          <w:szCs w:val="20"/>
          <w:lang w:eastAsia="ar-SA"/>
        </w:rPr>
        <w:t xml:space="preserve">     5.6. Координатор стороны, назначенный председательствующим на следующее заседание Комиссии,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Комиссии, выносимых на рассмотрение очередного заседания Комиссии.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0"/>
          <w:lang w:eastAsia="ar-SA"/>
        </w:rPr>
      </w:pPr>
    </w:p>
    <w:p w:rsidR="00BE3E50" w:rsidRPr="009E1B23" w:rsidRDefault="00BE3E50" w:rsidP="00BE3E50">
      <w:pPr>
        <w:widowControl w:val="0"/>
        <w:suppressAutoHyphens/>
        <w:spacing w:after="0" w:line="240" w:lineRule="auto"/>
        <w:ind w:right="-240"/>
        <w:rPr>
          <w:rFonts w:ascii="Times New Roman" w:eastAsia="Andale Sans UI" w:hAnsi="Times New Roman" w:cs="Times New Roman"/>
          <w:color w:val="00000A"/>
          <w:kern w:val="1"/>
          <w:sz w:val="28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0"/>
          <w:lang w:eastAsia="ar-SA"/>
        </w:rPr>
        <w:t>6.Обеспечение деятельности Комиссии.</w:t>
      </w:r>
    </w:p>
    <w:p w:rsidR="00BE3E50" w:rsidRPr="009E1B23" w:rsidRDefault="00BE3E50" w:rsidP="00BE3E50">
      <w:pPr>
        <w:widowControl w:val="0"/>
        <w:suppressAutoHyphens/>
        <w:spacing w:after="0" w:line="240" w:lineRule="auto"/>
        <w:ind w:left="-426" w:right="-240"/>
        <w:jc w:val="both"/>
        <w:rPr>
          <w:rFonts w:ascii="Tahoma" w:eastAsia="Andale Sans UI" w:hAnsi="Tahoma" w:cs="Times New Roman"/>
          <w:color w:val="808080"/>
          <w:kern w:val="1"/>
          <w:sz w:val="17"/>
          <w:szCs w:val="20"/>
          <w:lang w:eastAsia="ar-SA"/>
        </w:rPr>
      </w:pPr>
      <w:r w:rsidRPr="009E1B23">
        <w:rPr>
          <w:rFonts w:ascii="Times New Roman" w:eastAsia="Andale Sans UI" w:hAnsi="Times New Roman" w:cs="Times New Roman"/>
          <w:color w:val="00000A"/>
          <w:kern w:val="1"/>
          <w:sz w:val="28"/>
          <w:szCs w:val="20"/>
          <w:lang w:eastAsia="ar-SA"/>
        </w:rPr>
        <w:t xml:space="preserve">     6.1. Организационное и материально-техническое обеспечение деятельности Комиссии осуществляется Работодателем.</w:t>
      </w: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BE3E50" w:rsidRDefault="00BE3E50" w:rsidP="00BE3E5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27603" w:rsidRDefault="00627603"/>
    <w:sectPr w:rsidR="0062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50"/>
    <w:rsid w:val="00627603"/>
    <w:rsid w:val="008B33DF"/>
    <w:rsid w:val="00B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3</cp:revision>
  <dcterms:created xsi:type="dcterms:W3CDTF">2016-01-16T12:37:00Z</dcterms:created>
  <dcterms:modified xsi:type="dcterms:W3CDTF">2016-01-21T12:43:00Z</dcterms:modified>
</cp:coreProperties>
</file>